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4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>
      <w:pPr>
        <w:overflowPunct w:val="0"/>
        <w:adjustRightInd w:val="0"/>
        <w:snapToGrid w:val="0"/>
        <w:spacing w:line="564" w:lineRule="exact"/>
        <w:rPr>
          <w:rFonts w:hint="eastAsia" w:eastAsia="方正仿宋_GBK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4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32"/>
        </w:rPr>
        <w:t>XX协会商会乱收费清理整治“回头看”</w:t>
      </w:r>
    </w:p>
    <w:p>
      <w:pPr>
        <w:overflowPunct w:val="0"/>
        <w:adjustRightInd w:val="0"/>
        <w:snapToGrid w:val="0"/>
        <w:spacing w:line="564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32"/>
        </w:rPr>
        <w:t>自查自纠报告</w:t>
      </w:r>
    </w:p>
    <w:p>
      <w:pPr>
        <w:overflowPunct w:val="0"/>
        <w:adjustRightInd w:val="0"/>
        <w:snapToGrid w:val="0"/>
        <w:spacing w:line="564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  <w:t>（模板）</w:t>
      </w:r>
    </w:p>
    <w:p>
      <w:pPr>
        <w:overflowPunct w:val="0"/>
        <w:adjustRightInd w:val="0"/>
        <w:snapToGrid w:val="0"/>
        <w:spacing w:line="564" w:lineRule="exact"/>
        <w:rPr>
          <w:rFonts w:hint="eastAsia" w:eastAsia="方正仿宋_GBK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一、基本情况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经排查，本会共设立收费项目XX个，其中：XX收费项目设立依据为XXX，收费标准为XXX；XX收费项目设立依据为XXX，收费标准为XXX；……。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，本会会费及提供服务收入共XX元，其中：会费收入XX元，提供服务收入XX元（具体包括……），上述收入支出情况和用途为……；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，本会会费及提供服务收入共XX元，其中：会费收入XX元，提供服务收入XX元（具体包括……），上述收入支出情况和用途为……；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2022年1月至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今，本会会费及提供服务收入共XX元，其中：会费收入XX元，提供服务收入XX元（具体包括……），上述收入支出情况和用途为……。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二、存在问题及原因分析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经排查，目前本会收费方面存在以下问题……。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三、排查清理情况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经认真研究，本会对“回头看”中排查发现问题进行了以下整改。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（一）行业协会商会乱收费清理整治内容排查整改情况……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（二）以往收费不合规问题排查整改情况……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（三）收费信息公示排查整改情况……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四、下一步工作计划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为深入贯彻落实国家关于减税降费重大决策部署，持续规范行业协会商会收费行为，降低涉企收费规模，减轻企业负担，助力优化营商环境，促进经济发展和社会稳定，本会将……。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4" w:lineRule="exact"/>
        <w:ind w:right="525" w:rightChars="250" w:firstLine="640" w:firstLineChars="200"/>
        <w:jc w:val="righ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XX协会商会（加盖公章）</w:t>
      </w:r>
    </w:p>
    <w:p>
      <w:pPr>
        <w:overflowPunct w:val="0"/>
        <w:adjustRightInd w:val="0"/>
        <w:snapToGrid w:val="0"/>
        <w:spacing w:line="564" w:lineRule="exact"/>
        <w:ind w:right="945" w:rightChars="450" w:firstLine="640" w:firstLineChars="20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2022年X月X日</w:t>
      </w:r>
    </w:p>
    <w:p>
      <w:pPr>
        <w:overflowPunct w:val="0"/>
        <w:adjustRightInd w:val="0"/>
        <w:snapToGrid w:val="0"/>
        <w:spacing w:line="564" w:lineRule="exact"/>
        <w:ind w:firstLine="640" w:firstLineChars="200"/>
        <w:rPr>
          <w:rFonts w:hint="eastAsia" w:eastAsia="方正仿宋_GBK"/>
          <w:snapToGrid w:val="0"/>
          <w:kern w:val="0"/>
          <w:sz w:val="32"/>
          <w:szCs w:val="32"/>
        </w:rPr>
      </w:pPr>
    </w:p>
    <w:p>
      <w:r>
        <w:rPr>
          <w:rFonts w:eastAsia="方正仿宋_GBK"/>
          <w:snapToGrid w:val="0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97175"/>
    <w:rsid w:val="7C8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2022-07-07T03:22:27Z</dcterms:created>
  <dc:creator>Administrator</dc:creator>
  <cp:lastModifiedBy>sɪᴍᴏɴ</cp:lastModifiedBy>
  <dcterms:modified xsi:type="dcterms:W3CDTF">2022-07-07T03:30:58Z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2C2A6EB4D0884D6994C8C45B9434C215</vt:lpwstr>
  </property>
</Properties>
</file>